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E643" w14:textId="77777777" w:rsidR="00E60560" w:rsidRDefault="00E60560">
      <w:r>
        <w:t xml:space="preserve">Abstract Objective: The aim of this study was to evaluate the safety, feasibility, and effectiveness of bipolar transurethral </w:t>
      </w:r>
      <w:proofErr w:type="spellStart"/>
      <w:r>
        <w:t>plasmakinetic</w:t>
      </w:r>
      <w:proofErr w:type="spellEnd"/>
      <w:r>
        <w:t xml:space="preserve"> </w:t>
      </w:r>
      <w:proofErr w:type="spellStart"/>
      <w:r>
        <w:t>enucleation</w:t>
      </w:r>
      <w:proofErr w:type="spellEnd"/>
      <w:r>
        <w:t xml:space="preserve"> of the prostate (PKEP). Patients and methods: Between January 2010 and October 2013, 245 patients with lower urinary tract symptoms due to benign prostatic hyperplasia underwent transurethral </w:t>
      </w:r>
      <w:proofErr w:type="spellStart"/>
      <w:r>
        <w:t>enucleation</w:t>
      </w:r>
      <w:proofErr w:type="spellEnd"/>
      <w:r>
        <w:t xml:space="preserve"> of prostate using bipolar plasma vaporization energy. Patients were evaluated preoperatively by full detailed history, routine preoperative investigation digital rectal examination, serum prostate-specific antigen, abdominal and </w:t>
      </w:r>
      <w:proofErr w:type="spellStart"/>
      <w:r>
        <w:t>transrectal</w:t>
      </w:r>
      <w:proofErr w:type="spellEnd"/>
      <w:r>
        <w:t xml:space="preserve"> ultrasonography, and maximum flow rates (</w:t>
      </w:r>
      <w:proofErr w:type="spellStart"/>
      <w:r>
        <w:t>Qmax</w:t>
      </w:r>
      <w:proofErr w:type="spellEnd"/>
      <w:r>
        <w:t xml:space="preserve">). Results: Patients’ ages ranged from 50 to 81 (65.5–6) years with </w:t>
      </w:r>
      <w:proofErr w:type="spellStart"/>
      <w:r>
        <w:t>transrectal</w:t>
      </w:r>
      <w:proofErr w:type="spellEnd"/>
      <w:r>
        <w:t xml:space="preserve"> ultrasound-measured prostate volume of 97.1–36.7mL resulting in an operating time of 76.9–27.9 minutes, and postoperative irrigation and catheterization times were 3.5–3.2 and 12.7–6.1 hours, respectively. No significant complication occurred intra- or postoperatively. </w:t>
      </w:r>
      <w:proofErr w:type="spellStart"/>
      <w:r>
        <w:t>Qmax</w:t>
      </w:r>
      <w:proofErr w:type="spellEnd"/>
      <w:r>
        <w:t xml:space="preserve"> increased from 7.1–3.2mL/second preoperative to 18.4–4.2mL/second ( p&lt;0.001). The International Prostate Symptom Score decreased from 25–6 to 7.9–2.4 (p&lt;0.01). Conclusion: This study confirmed that PKEP is a safe, easy to learn, and durable technique suitable for any prostate sizes. Keywords: benign prostatic hyperplasia, M-TURP, PKEP</w:t>
      </w:r>
    </w:p>
    <w:sectPr w:rsidR="00E60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60"/>
    <w:rsid w:val="00E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A8866"/>
  <w15:chartTrackingRefBased/>
  <w15:docId w15:val="{88B8B60A-724E-F441-B537-319BE5A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el shaer</dc:creator>
  <cp:keywords/>
  <dc:description/>
  <cp:lastModifiedBy>Alaa el shaer</cp:lastModifiedBy>
  <cp:revision>2</cp:revision>
  <dcterms:created xsi:type="dcterms:W3CDTF">2022-07-28T10:47:00Z</dcterms:created>
  <dcterms:modified xsi:type="dcterms:W3CDTF">2022-07-28T10:47:00Z</dcterms:modified>
</cp:coreProperties>
</file>